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31" w:rsidRDefault="00127131" w:rsidP="0012713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5.14.</w:t>
      </w:r>
      <w:r>
        <w:rPr>
          <w:sz w:val="24"/>
          <w:szCs w:val="24"/>
        </w:rPr>
        <w:tab/>
        <w:t>Compensation for Counsel</w:t>
      </w:r>
    </w:p>
    <w:p w:rsidR="00127131" w:rsidRDefault="00127131" w:rsidP="00127131">
      <w:pPr>
        <w:rPr>
          <w:sz w:val="24"/>
          <w:szCs w:val="24"/>
        </w:rPr>
      </w:pPr>
      <w:r>
        <w:rPr>
          <w:sz w:val="24"/>
          <w:szCs w:val="24"/>
        </w:rPr>
        <w:tab/>
        <w:t>Counsel shall receive compensation according to the following schedule:</w:t>
      </w:r>
    </w:p>
    <w:p w:rsidR="00127131" w:rsidRDefault="00127131" w:rsidP="00127131">
      <w:pPr>
        <w:rPr>
          <w:sz w:val="24"/>
          <w:szCs w:val="24"/>
        </w:rPr>
        <w:sectPr w:rsidR="00127131" w:rsidSect="00127131">
          <w:pgSz w:w="12240" w:h="15840"/>
          <w:pgMar w:top="1440" w:right="1440" w:bottom="1440" w:left="1440" w:header="1440" w:footer="1440" w:gutter="0"/>
          <w:cols w:space="720"/>
        </w:sectPr>
      </w:pP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lastRenderedPageBreak/>
        <w:t>Guilty Plea, Plea of True or Dismissal by Defendant   $200 to $300;</w:t>
      </w: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Dismissal on State’s Motion</w:t>
      </w:r>
      <w:r>
        <w:tab/>
      </w:r>
      <w:r>
        <w:tab/>
      </w:r>
      <w:r>
        <w:tab/>
      </w:r>
      <w:r>
        <w:tab/>
        <w:t xml:space="preserve"> $100 to $200;</w:t>
      </w: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Non-jury trials and contested Hearings</w:t>
      </w:r>
    </w:p>
    <w:p w:rsidR="00127131" w:rsidRDefault="00127131" w:rsidP="0012713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(1) In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$60 to $80 per hour;</w:t>
      </w:r>
    </w:p>
    <w:p w:rsidR="00127131" w:rsidRDefault="00127131" w:rsidP="0012713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(2) Out of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$30 to $60 per hour.</w:t>
      </w: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Jury trials</w:t>
      </w:r>
    </w:p>
    <w:p w:rsidR="00127131" w:rsidRDefault="00127131" w:rsidP="0012713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(1) In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$500 to $750 per full day;</w:t>
      </w:r>
    </w:p>
    <w:p w:rsidR="00127131" w:rsidRDefault="00127131" w:rsidP="0012713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$250 to $375 per half day;</w:t>
      </w:r>
    </w:p>
    <w:p w:rsidR="00127131" w:rsidRDefault="00127131" w:rsidP="0012713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(2) Out Of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 </w:t>
      </w:r>
      <w:proofErr w:type="gramStart"/>
      <w:r>
        <w:rPr>
          <w:sz w:val="24"/>
          <w:szCs w:val="24"/>
        </w:rPr>
        <w:t>30  to</w:t>
      </w:r>
      <w:proofErr w:type="gramEnd"/>
      <w:r>
        <w:rPr>
          <w:sz w:val="24"/>
          <w:szCs w:val="24"/>
        </w:rPr>
        <w:t xml:space="preserve"> $50 per hour.  </w:t>
      </w: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Reasonable expenses</w:t>
      </w:r>
      <w:r>
        <w:tab/>
      </w:r>
      <w:r>
        <w:tab/>
      </w:r>
      <w:r>
        <w:tab/>
      </w:r>
      <w:r>
        <w:tab/>
      </w:r>
      <w:r>
        <w:tab/>
        <w:t>As documented</w:t>
      </w: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Investigation by licensed investigator</w:t>
      </w:r>
      <w:r>
        <w:tab/>
      </w:r>
      <w:r>
        <w:tab/>
        <w:t>$20 to 30 per hour.</w:t>
      </w:r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Direct Appeal or Discretionary Review at $50 to $75 per hour not to exceed:</w:t>
      </w:r>
    </w:p>
    <w:p w:rsidR="00127131" w:rsidRDefault="00127131" w:rsidP="0012713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(1) $10,000 in a death sentence case;</w:t>
      </w:r>
    </w:p>
    <w:p w:rsidR="00127131" w:rsidRDefault="00127131" w:rsidP="0012713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(2) $3,000 in a non-death capital, First or Second degree case;</w:t>
      </w:r>
    </w:p>
    <w:p w:rsidR="00127131" w:rsidRDefault="00127131" w:rsidP="0012713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(3) $2,500 in a Third Degree or State Jail case;</w:t>
      </w:r>
    </w:p>
    <w:p w:rsidR="00127131" w:rsidRDefault="00127131" w:rsidP="0012713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(4) $1,500 in a misdemeanor case.</w:t>
      </w:r>
      <w:proofErr w:type="gramEnd"/>
    </w:p>
    <w:p w:rsidR="00127131" w:rsidRDefault="00127131" w:rsidP="0012713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</w:pPr>
      <w:r>
        <w:t>Upon written motion setting forth good cause, the Court may vary from the foregoing schedule to fairly compensate counsel in a particular case.</w:t>
      </w:r>
    </w:p>
    <w:p w:rsidR="00DB79BB" w:rsidRDefault="00DB79BB"/>
    <w:sectPr w:rsidR="00DB79BB" w:rsidSect="001E74E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D21"/>
    <w:multiLevelType w:val="multilevel"/>
    <w:tmpl w:val="5C909E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27131"/>
    <w:rsid w:val="00127131"/>
    <w:rsid w:val="004F3DB8"/>
    <w:rsid w:val="00DB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31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127131"/>
    <w:pPr>
      <w:autoSpaceDE w:val="0"/>
      <w:autoSpaceDN w:val="0"/>
      <w:adjustRightInd w:val="0"/>
      <w:spacing w:after="0"/>
      <w:ind w:left="14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Company>State of Texas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mleighton</dc:creator>
  <cp:keywords/>
  <dc:description/>
  <cp:lastModifiedBy>mleighton</cp:lastModifiedBy>
  <cp:revision>1</cp:revision>
  <dcterms:created xsi:type="dcterms:W3CDTF">2010-10-05T18:21:00Z</dcterms:created>
  <dcterms:modified xsi:type="dcterms:W3CDTF">2010-10-05T18:43:00Z</dcterms:modified>
</cp:coreProperties>
</file>